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7A4" w:rsidRPr="00EF45A8" w:rsidRDefault="006717A4" w:rsidP="006717A4">
      <w:pPr>
        <w:pStyle w:val="Text"/>
        <w:jc w:val="both"/>
        <w:rPr>
          <w:rFonts w:asciiTheme="minorHAnsi" w:hAnsiTheme="minorHAnsi" w:cstheme="minorHAnsi"/>
          <w:b/>
          <w:bCs/>
          <w:color w:val="0070C0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0070C0"/>
          <w:sz w:val="28"/>
          <w:szCs w:val="28"/>
        </w:rPr>
        <w:t xml:space="preserve">PŘÍLOHA Č. </w:t>
      </w:r>
      <w:proofErr w:type="gramStart"/>
      <w:r w:rsidR="00D63382">
        <w:rPr>
          <w:rFonts w:asciiTheme="minorHAnsi" w:hAnsiTheme="minorHAnsi" w:cstheme="minorHAnsi"/>
          <w:b/>
          <w:bCs/>
          <w:color w:val="0070C0"/>
          <w:sz w:val="28"/>
          <w:szCs w:val="28"/>
        </w:rPr>
        <w:t xml:space="preserve">11. </w:t>
      </w:r>
      <w:r>
        <w:rPr>
          <w:rFonts w:asciiTheme="minorHAnsi" w:hAnsiTheme="minorHAnsi" w:cstheme="minorHAnsi"/>
          <w:b/>
          <w:bCs/>
          <w:color w:val="0070C0"/>
          <w:sz w:val="28"/>
          <w:szCs w:val="28"/>
        </w:rPr>
        <w:t xml:space="preserve"> KE</w:t>
      </w:r>
      <w:proofErr w:type="gramEnd"/>
      <w:r>
        <w:rPr>
          <w:rFonts w:asciiTheme="minorHAnsi" w:hAnsiTheme="minorHAnsi" w:cstheme="minorHAnsi"/>
          <w:b/>
          <w:bCs/>
          <w:color w:val="0070C0"/>
          <w:sz w:val="28"/>
          <w:szCs w:val="28"/>
        </w:rPr>
        <w:t xml:space="preserve"> SMĚRNICI PRO OCHRANU A ZPRACOVÁNÍ OSOBNÍCH ÚDAJŮ</w:t>
      </w:r>
    </w:p>
    <w:p w:rsidR="006717A4" w:rsidRDefault="006717A4" w:rsidP="006717A4"/>
    <w:p w:rsidR="006717A4" w:rsidRDefault="004314AF" w:rsidP="006717A4">
      <w:pPr>
        <w:rPr>
          <w:b/>
          <w:u w:val="single"/>
        </w:rPr>
      </w:pPr>
      <w:r>
        <w:rPr>
          <w:b/>
          <w:u w:val="single"/>
        </w:rPr>
        <w:t>VZOR ZÁZNAMU O ŠKOLENÍ</w:t>
      </w:r>
    </w:p>
    <w:p w:rsidR="006717A4" w:rsidRDefault="006717A4" w:rsidP="006717A4">
      <w:pPr>
        <w:rPr>
          <w:b/>
          <w:u w:val="single"/>
        </w:rPr>
      </w:pPr>
    </w:p>
    <w:p w:rsidR="009D5AB4" w:rsidRDefault="009D5AB4" w:rsidP="006717A4">
      <w:pPr>
        <w:rPr>
          <w:b/>
          <w:u w:val="single"/>
        </w:rPr>
      </w:pPr>
    </w:p>
    <w:p w:rsidR="00291062" w:rsidRPr="00D63382" w:rsidRDefault="006717A4" w:rsidP="00D63382">
      <w:pPr>
        <w:jc w:val="both"/>
        <w:rPr>
          <w:color w:val="000000" w:themeColor="text1"/>
        </w:rPr>
      </w:pPr>
      <w:r>
        <w:rPr>
          <w:b/>
          <w:u w:val="single"/>
        </w:rPr>
        <w:t>Správce</w:t>
      </w:r>
      <w:r w:rsidRPr="009D5AB4">
        <w:rPr>
          <w:b/>
        </w:rPr>
        <w:t xml:space="preserve">: </w:t>
      </w:r>
      <w:r w:rsidR="00D63382" w:rsidRPr="00D63382">
        <w:rPr>
          <w:color w:val="000000" w:themeColor="text1"/>
        </w:rPr>
        <w:t xml:space="preserve">BEKRSERVIS, Jaroslav Bednář, </w:t>
      </w:r>
      <w:proofErr w:type="gramStart"/>
      <w:r w:rsidR="00D63382" w:rsidRPr="00D63382">
        <w:rPr>
          <w:color w:val="000000" w:themeColor="text1"/>
        </w:rPr>
        <w:t>569 82  Borová</w:t>
      </w:r>
      <w:proofErr w:type="gramEnd"/>
      <w:r w:rsidR="00D63382" w:rsidRPr="00D63382">
        <w:rPr>
          <w:color w:val="000000" w:themeColor="text1"/>
        </w:rPr>
        <w:t xml:space="preserve"> 349</w:t>
      </w:r>
    </w:p>
    <w:p w:rsidR="00D63382" w:rsidRPr="00D63382" w:rsidRDefault="00D63382" w:rsidP="00D63382">
      <w:pPr>
        <w:jc w:val="both"/>
        <w:rPr>
          <w:color w:val="000000" w:themeColor="text1"/>
        </w:rPr>
      </w:pPr>
      <w:r w:rsidRPr="00D63382">
        <w:rPr>
          <w:color w:val="000000" w:themeColor="text1"/>
        </w:rPr>
        <w:t xml:space="preserve">                 IČ: 60125012</w:t>
      </w:r>
    </w:p>
    <w:p w:rsidR="004314AF" w:rsidRDefault="004314AF" w:rsidP="006717A4">
      <w:pPr>
        <w:rPr>
          <w:color w:val="00B050"/>
        </w:rPr>
      </w:pPr>
    </w:p>
    <w:p w:rsidR="004314AF" w:rsidRDefault="004314AF" w:rsidP="006717A4">
      <w:r>
        <w:t>Níže podepsaní zaměstnanci Správce byli dne ……</w:t>
      </w:r>
      <w:r w:rsidR="009D5AB4">
        <w:t>...</w:t>
      </w:r>
      <w:r>
        <w:t xml:space="preserve">……… seznámeni se Směrnicí pro ochranu a zpracování osobních údajů účinné ode dne </w:t>
      </w:r>
      <w:proofErr w:type="gramStart"/>
      <w:r w:rsidR="00F3262F">
        <w:t>25.05.2018</w:t>
      </w:r>
      <w:bookmarkStart w:id="0" w:name="_GoBack"/>
      <w:bookmarkEnd w:id="0"/>
      <w:proofErr w:type="gramEnd"/>
      <w:r w:rsidR="009D5AB4">
        <w:t xml:space="preserve"> </w:t>
      </w:r>
      <w:r>
        <w:t>a se všemi jejími přílohami.</w:t>
      </w:r>
    </w:p>
    <w:p w:rsidR="004314AF" w:rsidRDefault="004314AF" w:rsidP="006717A4"/>
    <w:p w:rsidR="004314AF" w:rsidRDefault="004314AF" w:rsidP="004314AF">
      <w:pPr>
        <w:jc w:val="both"/>
      </w:pPr>
      <w:r>
        <w:t xml:space="preserve">Zaměstnanci byli informováni o povinnostech Správce i zaměstnanců v oblasti ochrany osobních údajů dle nařízení EU č. 2016/679 o ochraně osobních údajů. Byli seznámeni s pravidly ochrany osobních údajů u Správce, která jsou obsažená především v uvedené Směrnici. Zaměstnanci byli poučeni i o tom, že musí zachovávat mlčenlivost o osobních údajích, které Správce zpracovává, pokud nejde o údaje určené ke zveřejnění. Veškeré osobní údaje mohou být zpracovávány jen v souladu s uvedeným nařízením a směrnicí a předávány (zpřístupňovány) třetím osobám pouze za podmínek v těchto předpisech uvedených. Osobní údaje nesmí být zpracovány k jiným účelům než stanoveným Správcem. Zaměstnanci nejsou oprávněni si pořizovat kopie, výpisy nebo opisy osobních údajů pro svoji potřebu ani pro potřebu třetích osob s výjimkou případů, kdy jde o oprávněné předání třetí osobě dle výše uvedených předpisů. </w:t>
      </w:r>
    </w:p>
    <w:p w:rsidR="00477CC4" w:rsidRDefault="00477CC4" w:rsidP="004314AF">
      <w:pPr>
        <w:jc w:val="both"/>
      </w:pPr>
      <w:r>
        <w:t>Zamě</w:t>
      </w:r>
      <w:r w:rsidR="00B74DF7">
        <w:t>stnanci svým podpisem stvrzují, že byli rovněž seznámeni s Informací pro subjekty údajů, ve které je uvedeno, jak Správce jako zaměstnavatel zpracovává jejich osobní údaje a jaká mají v této souvislosti práva.</w:t>
      </w:r>
    </w:p>
    <w:p w:rsidR="004314AF" w:rsidRDefault="004314AF" w:rsidP="004314AF">
      <w:pPr>
        <w:jc w:val="both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4314AF" w:rsidTr="004314AF">
        <w:tc>
          <w:tcPr>
            <w:tcW w:w="4528" w:type="dxa"/>
          </w:tcPr>
          <w:p w:rsidR="004314AF" w:rsidRDefault="004314AF" w:rsidP="004314AF">
            <w:pPr>
              <w:jc w:val="both"/>
            </w:pPr>
            <w:r>
              <w:t>Jméno a příjmení zaměstnance</w:t>
            </w:r>
          </w:p>
        </w:tc>
        <w:tc>
          <w:tcPr>
            <w:tcW w:w="4528" w:type="dxa"/>
          </w:tcPr>
          <w:p w:rsidR="004314AF" w:rsidRDefault="004314AF" w:rsidP="004314AF">
            <w:pPr>
              <w:jc w:val="both"/>
            </w:pPr>
            <w:r>
              <w:t>Podpis</w:t>
            </w:r>
          </w:p>
        </w:tc>
      </w:tr>
      <w:tr w:rsidR="004314AF" w:rsidTr="004314AF">
        <w:tc>
          <w:tcPr>
            <w:tcW w:w="4528" w:type="dxa"/>
          </w:tcPr>
          <w:p w:rsidR="004314AF" w:rsidRDefault="004314AF" w:rsidP="004314AF">
            <w:pPr>
              <w:jc w:val="both"/>
            </w:pPr>
          </w:p>
        </w:tc>
        <w:tc>
          <w:tcPr>
            <w:tcW w:w="4528" w:type="dxa"/>
          </w:tcPr>
          <w:p w:rsidR="004314AF" w:rsidRDefault="004314AF" w:rsidP="004314AF">
            <w:pPr>
              <w:jc w:val="both"/>
            </w:pPr>
          </w:p>
        </w:tc>
      </w:tr>
      <w:tr w:rsidR="004314AF" w:rsidTr="004314AF">
        <w:tc>
          <w:tcPr>
            <w:tcW w:w="4528" w:type="dxa"/>
          </w:tcPr>
          <w:p w:rsidR="004314AF" w:rsidRDefault="004314AF" w:rsidP="004314AF">
            <w:pPr>
              <w:jc w:val="both"/>
            </w:pPr>
          </w:p>
        </w:tc>
        <w:tc>
          <w:tcPr>
            <w:tcW w:w="4528" w:type="dxa"/>
          </w:tcPr>
          <w:p w:rsidR="004314AF" w:rsidRDefault="004314AF" w:rsidP="004314AF">
            <w:pPr>
              <w:jc w:val="both"/>
            </w:pPr>
          </w:p>
        </w:tc>
      </w:tr>
      <w:tr w:rsidR="004314AF" w:rsidTr="004314AF">
        <w:tc>
          <w:tcPr>
            <w:tcW w:w="4528" w:type="dxa"/>
          </w:tcPr>
          <w:p w:rsidR="004314AF" w:rsidRDefault="004314AF" w:rsidP="004314AF">
            <w:pPr>
              <w:jc w:val="both"/>
            </w:pPr>
          </w:p>
        </w:tc>
        <w:tc>
          <w:tcPr>
            <w:tcW w:w="4528" w:type="dxa"/>
          </w:tcPr>
          <w:p w:rsidR="004314AF" w:rsidRDefault="004314AF" w:rsidP="004314AF">
            <w:pPr>
              <w:jc w:val="both"/>
            </w:pPr>
          </w:p>
        </w:tc>
      </w:tr>
      <w:tr w:rsidR="004314AF" w:rsidTr="004314AF">
        <w:tc>
          <w:tcPr>
            <w:tcW w:w="4528" w:type="dxa"/>
          </w:tcPr>
          <w:p w:rsidR="004314AF" w:rsidRDefault="004314AF" w:rsidP="004314AF">
            <w:pPr>
              <w:jc w:val="both"/>
            </w:pPr>
          </w:p>
        </w:tc>
        <w:tc>
          <w:tcPr>
            <w:tcW w:w="4528" w:type="dxa"/>
          </w:tcPr>
          <w:p w:rsidR="004314AF" w:rsidRDefault="004314AF" w:rsidP="004314AF">
            <w:pPr>
              <w:jc w:val="both"/>
            </w:pPr>
          </w:p>
        </w:tc>
      </w:tr>
    </w:tbl>
    <w:p w:rsidR="004314AF" w:rsidRPr="004314AF" w:rsidRDefault="004314AF" w:rsidP="004314AF">
      <w:pPr>
        <w:jc w:val="both"/>
      </w:pPr>
    </w:p>
    <w:sectPr w:rsidR="004314AF" w:rsidRPr="004314AF" w:rsidSect="00C173B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7A4"/>
    <w:rsid w:val="004314AF"/>
    <w:rsid w:val="00477CC4"/>
    <w:rsid w:val="006543FD"/>
    <w:rsid w:val="006717A4"/>
    <w:rsid w:val="009D5AB4"/>
    <w:rsid w:val="00B74DF7"/>
    <w:rsid w:val="00C173BB"/>
    <w:rsid w:val="00D63382"/>
    <w:rsid w:val="00F15802"/>
    <w:rsid w:val="00F32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3C538"/>
  <w14:defaultImageDpi w14:val="32767"/>
  <w15:chartTrackingRefBased/>
  <w15:docId w15:val="{59923B4B-2D53-E749-B3D9-DAB211377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717A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">
    <w:name w:val="Text"/>
    <w:rsid w:val="006717A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eastAsia="cs-CZ"/>
    </w:rPr>
  </w:style>
  <w:style w:type="table" w:styleId="Mkatabulky">
    <w:name w:val="Table Grid"/>
    <w:basedOn w:val="Normlntabulka"/>
    <w:uiPriority w:val="39"/>
    <w:rsid w:val="004314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ak@bakesova.cz</dc:creator>
  <cp:keywords/>
  <dc:description/>
  <cp:lastModifiedBy>Martina</cp:lastModifiedBy>
  <cp:revision>3</cp:revision>
  <dcterms:created xsi:type="dcterms:W3CDTF">2020-03-31T12:16:00Z</dcterms:created>
  <dcterms:modified xsi:type="dcterms:W3CDTF">2020-03-31T12:16:00Z</dcterms:modified>
</cp:coreProperties>
</file>